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8E8A" w14:textId="419483E8" w:rsidR="00262B94" w:rsidRDefault="005D10AE" w:rsidP="005D10AE">
      <w:pPr>
        <w:spacing w:after="5" w:line="249" w:lineRule="auto"/>
        <w:ind w:left="0" w:right="32" w:firstLine="0"/>
        <w:jc w:val="center"/>
      </w:pPr>
      <w:r>
        <w:rPr>
          <w:b/>
        </w:rPr>
        <w:t>KRYTERIA W SPRAWIE PRZYZNAWANIA BONÓW NA KSZTAŁCENIE USTAWICZNE FINANSOWANYCH PRZEZ POWIATOWY URZĄD PRACY W NOWYM MIEŚCIE LUBAWSKIM</w:t>
      </w:r>
    </w:p>
    <w:p w14:paraId="25DC0B3E" w14:textId="77777777" w:rsidR="00262B94" w:rsidRDefault="00000000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05A80B77" w14:textId="77777777" w:rsidR="00262B94" w:rsidRDefault="00000000">
      <w:pPr>
        <w:spacing w:after="0" w:line="259" w:lineRule="auto"/>
        <w:ind w:left="10" w:right="51" w:hanging="10"/>
        <w:jc w:val="center"/>
      </w:pPr>
      <w:r>
        <w:rPr>
          <w:b/>
        </w:rPr>
        <w:t xml:space="preserve">§ 1 </w:t>
      </w:r>
    </w:p>
    <w:p w14:paraId="1ACC81B7" w14:textId="77777777" w:rsidR="00262B94" w:rsidRDefault="00000000">
      <w:pPr>
        <w:spacing w:after="0" w:line="259" w:lineRule="auto"/>
        <w:ind w:left="0" w:firstLine="0"/>
        <w:jc w:val="center"/>
      </w:pPr>
      <w:r>
        <w:t xml:space="preserve"> </w:t>
      </w:r>
    </w:p>
    <w:p w14:paraId="329906C6" w14:textId="77777777" w:rsidR="00262B94" w:rsidRDefault="00000000">
      <w:pPr>
        <w:pStyle w:val="Nagwek1"/>
        <w:ind w:left="10" w:right="47"/>
      </w:pPr>
      <w:r>
        <w:t xml:space="preserve">Podstawy prawne </w:t>
      </w:r>
    </w:p>
    <w:p w14:paraId="33A5A3BC" w14:textId="77777777" w:rsidR="00262B94" w:rsidRDefault="00000000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</w:p>
    <w:p w14:paraId="748739E9" w14:textId="77777777" w:rsidR="00262B94" w:rsidRDefault="00000000">
      <w:pPr>
        <w:numPr>
          <w:ilvl w:val="0"/>
          <w:numId w:val="1"/>
        </w:numPr>
        <w:spacing w:after="156"/>
        <w:ind w:right="38" w:hanging="428"/>
      </w:pPr>
      <w:r>
        <w:t xml:space="preserve">Treść obowiązujących aktów prawnych dostępna na stronie: </w:t>
      </w:r>
      <w:hyperlink r:id="rId7">
        <w:r w:rsidR="00262B94">
          <w:rPr>
            <w:color w:val="0563C1"/>
            <w:u w:val="single" w:color="0563C1"/>
          </w:rPr>
          <w:t>http://isap.sejm.gov.pl/</w:t>
        </w:r>
      </w:hyperlink>
      <w:hyperlink r:id="rId8">
        <w:r w:rsidR="00262B94">
          <w:t>:</w:t>
        </w:r>
      </w:hyperlink>
      <w:r>
        <w:t xml:space="preserve"> </w:t>
      </w:r>
    </w:p>
    <w:p w14:paraId="02C59EF4" w14:textId="77777777" w:rsidR="00262B94" w:rsidRDefault="00000000">
      <w:pPr>
        <w:numPr>
          <w:ilvl w:val="1"/>
          <w:numId w:val="1"/>
        </w:numPr>
        <w:ind w:right="38" w:hanging="360"/>
      </w:pPr>
      <w:r>
        <w:t>Ustawa</w:t>
      </w:r>
      <w:r>
        <w:rPr>
          <w:b/>
        </w:rPr>
        <w:t xml:space="preserve"> </w:t>
      </w:r>
      <w:r>
        <w:t xml:space="preserve">z dnia 20 marca 2025 r. o rynku pracy i służbach zatrudnienia; </w:t>
      </w:r>
    </w:p>
    <w:p w14:paraId="726F9B21" w14:textId="77777777" w:rsidR="00262B94" w:rsidRDefault="00000000">
      <w:pPr>
        <w:numPr>
          <w:ilvl w:val="1"/>
          <w:numId w:val="1"/>
        </w:numPr>
        <w:ind w:right="38" w:hanging="360"/>
      </w:pPr>
      <w:r>
        <w:t xml:space="preserve">Ustawa z dnia 22 grudnia 2015 r. o Zintegrowanym Systemie Kwalifikacji; </w:t>
      </w:r>
    </w:p>
    <w:p w14:paraId="3E9F2C70" w14:textId="77777777" w:rsidR="00262B94" w:rsidRDefault="00000000">
      <w:pPr>
        <w:numPr>
          <w:ilvl w:val="1"/>
          <w:numId w:val="1"/>
        </w:numPr>
        <w:ind w:right="38" w:hanging="360"/>
      </w:pPr>
      <w:r>
        <w:t xml:space="preserve">Ustawa z dnia 9 listopada 2000 r. o utworzeniu Polskiej Agencji Rozwoju Przedsiębiorczości; </w:t>
      </w:r>
    </w:p>
    <w:p w14:paraId="7B78A15F" w14:textId="77777777" w:rsidR="00262B94" w:rsidRDefault="00000000">
      <w:pPr>
        <w:numPr>
          <w:ilvl w:val="1"/>
          <w:numId w:val="1"/>
        </w:numPr>
        <w:spacing w:after="10"/>
        <w:ind w:right="38" w:hanging="360"/>
      </w:pPr>
      <w:r>
        <w:t xml:space="preserve">Ustawa z dnia 30 kwietnia 2004 r. o postępowaniu w sprawach dotyczących pomocy publicznej; </w:t>
      </w:r>
    </w:p>
    <w:p w14:paraId="5DD3ADCD" w14:textId="77777777" w:rsidR="00262B94" w:rsidRDefault="00000000">
      <w:pPr>
        <w:numPr>
          <w:ilvl w:val="1"/>
          <w:numId w:val="1"/>
        </w:numPr>
        <w:spacing w:after="10"/>
        <w:ind w:right="38" w:hanging="360"/>
      </w:pPr>
      <w:r>
        <w:t xml:space="preserve">Ustawa z dnia 27 sierpnia 2009 r. o finansach publicznych; </w:t>
      </w:r>
    </w:p>
    <w:p w14:paraId="1CBF67B8" w14:textId="77777777" w:rsidR="00262B94" w:rsidRDefault="00000000">
      <w:pPr>
        <w:numPr>
          <w:ilvl w:val="1"/>
          <w:numId w:val="1"/>
        </w:numPr>
        <w:spacing w:after="10"/>
        <w:ind w:right="38" w:hanging="360"/>
      </w:pPr>
      <w:r>
        <w:t xml:space="preserve">Ustawa z dnia 10 maja 2018 r. o ochronie danych osobowych;  </w:t>
      </w:r>
    </w:p>
    <w:p w14:paraId="75FAB3F0" w14:textId="77777777" w:rsidR="00262B94" w:rsidRDefault="00000000">
      <w:pPr>
        <w:numPr>
          <w:ilvl w:val="1"/>
          <w:numId w:val="1"/>
        </w:numPr>
        <w:ind w:right="38" w:hanging="360"/>
      </w:pPr>
      <w:r>
        <w:t xml:space="preserve">Rozporządzenie Ministra Rozwoju i Finansów z dnia 26 kwietnia 2017 r. w sprawie zaniechania poboru podatku dochodowego od osób fizycznych od stypendiów otrzymanych na podstawie przepisów o promocji zatrudnienia i instytucjach rynku pracy; </w:t>
      </w:r>
    </w:p>
    <w:p w14:paraId="2DD603F0" w14:textId="77777777" w:rsidR="00262B94" w:rsidRDefault="00000000">
      <w:pPr>
        <w:numPr>
          <w:ilvl w:val="1"/>
          <w:numId w:val="1"/>
        </w:numPr>
        <w:spacing w:after="10"/>
        <w:ind w:right="38" w:hanging="360"/>
      </w:pPr>
      <w:r>
        <w:t xml:space="preserve">Kodeks cywilny - ustawa z dnia 23 kwietnia 1964 r.;  </w:t>
      </w:r>
    </w:p>
    <w:p w14:paraId="0661CA82" w14:textId="77777777" w:rsidR="00262B94" w:rsidRDefault="00000000">
      <w:pPr>
        <w:numPr>
          <w:ilvl w:val="1"/>
          <w:numId w:val="1"/>
        </w:numPr>
        <w:spacing w:after="10"/>
        <w:ind w:right="38" w:hanging="360"/>
      </w:pPr>
      <w:r>
        <w:t xml:space="preserve">Kodeks postępowania administracyjnego - ustawa z dnia 14 czerwca 1960 r. </w:t>
      </w:r>
    </w:p>
    <w:p w14:paraId="70A2992B" w14:textId="77777777" w:rsidR="00262B94" w:rsidRDefault="00000000">
      <w:pPr>
        <w:numPr>
          <w:ilvl w:val="0"/>
          <w:numId w:val="1"/>
        </w:numPr>
        <w:spacing w:after="0"/>
        <w:ind w:right="38" w:hanging="428"/>
      </w:pPr>
      <w:r>
        <w:t xml:space="preserve">Rozporządzenie Parlamentu Europejskiego i Rady (UE) 2016/679 z dnia 27 kwietnia 2016 r. w sprawie ochrony osób fizycznych w związku z przetwarzaniem danych osobowych w sprawie swobodnego przepływu takich danych oraz uchylenia dyrektywy 95/46/WE (ogólne rozporządzenie o ochronie danych). </w:t>
      </w:r>
    </w:p>
    <w:p w14:paraId="28DAEC73" w14:textId="77777777" w:rsidR="00262B94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1ADCBEB" w14:textId="77777777" w:rsidR="00262B94" w:rsidRDefault="00000000">
      <w:pPr>
        <w:pStyle w:val="Nagwek1"/>
        <w:ind w:left="10" w:right="51"/>
      </w:pPr>
      <w:r>
        <w:t>§ 2</w:t>
      </w:r>
      <w:r>
        <w:rPr>
          <w:b w:val="0"/>
        </w:rPr>
        <w:t xml:space="preserve"> </w:t>
      </w:r>
    </w:p>
    <w:p w14:paraId="3374F5E6" w14:textId="77777777" w:rsidR="00262B94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90A5864" w14:textId="77777777" w:rsidR="00262B94" w:rsidRDefault="00000000">
      <w:pPr>
        <w:pStyle w:val="Nagwek2"/>
      </w:pPr>
      <w:r>
        <w:t xml:space="preserve">Informacje ogólne </w:t>
      </w:r>
    </w:p>
    <w:p w14:paraId="0CEDB405" w14:textId="13E6AD15" w:rsidR="00262B94" w:rsidRDefault="00000000">
      <w:pPr>
        <w:numPr>
          <w:ilvl w:val="0"/>
          <w:numId w:val="2"/>
        </w:numPr>
        <w:ind w:right="38" w:hanging="428"/>
      </w:pPr>
      <w:r>
        <w:t>Powiatowy Urząd Pracy w</w:t>
      </w:r>
      <w:r w:rsidR="002A301C">
        <w:t xml:space="preserve"> Nowym Mieście Lubawskim</w:t>
      </w:r>
      <w:r>
        <w:t>, może udzielić bezrobotnemu lub poszukującemu pracy pomocy w nabywaniu wiedzy, umiejętności lub kwalifikacji, zwiększających szanse na podjęcie  i utrzymanie zatrudnienia, innej pracy zarobkowej lub działalności gospodarczej, przez finansowanie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bonu na kształcenie ustawiczne. </w:t>
      </w:r>
    </w:p>
    <w:p w14:paraId="161FE66E" w14:textId="77777777" w:rsidR="00262B94" w:rsidRDefault="00000000">
      <w:pPr>
        <w:numPr>
          <w:ilvl w:val="0"/>
          <w:numId w:val="2"/>
        </w:numPr>
        <w:ind w:right="38" w:hanging="428"/>
      </w:pPr>
      <w:r>
        <w:t xml:space="preserve">Rozpoczęcie kształcenia ustawicznego finansowanego w ramach bonu następuje w terminie 6 miesięcy od dnia przyznania bonu. Zakończenie kształcenia ustawicznego musi nastąpić nie później niż w terminie 30 miesięcy od dnia przyznania bonu. W uzasadnionych przypadkach, z uwagi na szczególną sytuację bezrobotnego lub poszukującego pracy, Dyrektor PUP może zmienić termin realizacji bonu. </w:t>
      </w:r>
    </w:p>
    <w:p w14:paraId="60D7CFCB" w14:textId="77777777" w:rsidR="00262B94" w:rsidRDefault="00000000">
      <w:pPr>
        <w:numPr>
          <w:ilvl w:val="0"/>
          <w:numId w:val="2"/>
        </w:numPr>
        <w:ind w:right="38" w:hanging="428"/>
      </w:pPr>
      <w:r>
        <w:t xml:space="preserve">Pierwszeństwo w skierowaniu do udziału w formach pomocy przysługuje:  </w:t>
      </w:r>
    </w:p>
    <w:p w14:paraId="524B83AC" w14:textId="77777777" w:rsidR="00262B94" w:rsidRDefault="00000000">
      <w:pPr>
        <w:numPr>
          <w:ilvl w:val="1"/>
          <w:numId w:val="2"/>
        </w:numPr>
        <w:ind w:right="38" w:hanging="432"/>
      </w:pPr>
      <w:r>
        <w:t xml:space="preserve">bezrobotnym posiadającym Kartę Dużej Rodziny, o której mowa w art. 1 ust. 1 ustawy z dnia 5 grudnia 2014 r. o Karcie Dużej Rodziny;  </w:t>
      </w:r>
    </w:p>
    <w:p w14:paraId="36075106" w14:textId="77777777" w:rsidR="00262B94" w:rsidRDefault="00000000">
      <w:pPr>
        <w:numPr>
          <w:ilvl w:val="1"/>
          <w:numId w:val="2"/>
        </w:numPr>
        <w:ind w:right="38" w:hanging="432"/>
      </w:pPr>
      <w:r>
        <w:t xml:space="preserve">bezrobotnym powyżej 50. roku życia;  </w:t>
      </w:r>
    </w:p>
    <w:p w14:paraId="51BC3077" w14:textId="77777777" w:rsidR="00262B94" w:rsidRDefault="00000000">
      <w:pPr>
        <w:numPr>
          <w:ilvl w:val="1"/>
          <w:numId w:val="2"/>
        </w:numPr>
        <w:ind w:right="38" w:hanging="432"/>
      </w:pPr>
      <w:r>
        <w:t xml:space="preserve">bezrobotnym bez kwalifikacji zawodowych;  </w:t>
      </w:r>
    </w:p>
    <w:p w14:paraId="3B9C248A" w14:textId="77777777" w:rsidR="00262B94" w:rsidRDefault="00000000">
      <w:pPr>
        <w:numPr>
          <w:ilvl w:val="1"/>
          <w:numId w:val="2"/>
        </w:numPr>
        <w:ind w:right="38" w:hanging="432"/>
      </w:pPr>
      <w:r>
        <w:t xml:space="preserve">bezrobotnym niepełnosprawnym;  </w:t>
      </w:r>
    </w:p>
    <w:p w14:paraId="70329DC4" w14:textId="77777777" w:rsidR="00262B94" w:rsidRDefault="00000000">
      <w:pPr>
        <w:numPr>
          <w:ilvl w:val="1"/>
          <w:numId w:val="2"/>
        </w:numPr>
        <w:ind w:right="38" w:hanging="432"/>
      </w:pPr>
      <w:r>
        <w:t xml:space="preserve">długotrwale bezrobotnym;  </w:t>
      </w:r>
    </w:p>
    <w:p w14:paraId="60DB6E06" w14:textId="77777777" w:rsidR="00262B94" w:rsidRDefault="00000000">
      <w:pPr>
        <w:numPr>
          <w:ilvl w:val="1"/>
          <w:numId w:val="2"/>
        </w:numPr>
        <w:ind w:right="38" w:hanging="432"/>
      </w:pPr>
      <w:r>
        <w:t xml:space="preserve">bezrobotnym i poszukującym pracy, będącym osobami do 30. roku życia;  </w:t>
      </w:r>
    </w:p>
    <w:p w14:paraId="5D18C5E7" w14:textId="77777777" w:rsidR="00262B94" w:rsidRDefault="00000000">
      <w:pPr>
        <w:numPr>
          <w:ilvl w:val="1"/>
          <w:numId w:val="2"/>
        </w:numPr>
        <w:ind w:right="38" w:hanging="432"/>
      </w:pPr>
      <w:r>
        <w:t xml:space="preserve">bezrobotnym samotnie wychowującym co najmniej jedno dziecko.  </w:t>
      </w:r>
    </w:p>
    <w:p w14:paraId="1A6D1413" w14:textId="77777777" w:rsidR="00262B94" w:rsidRDefault="00000000">
      <w:pPr>
        <w:numPr>
          <w:ilvl w:val="0"/>
          <w:numId w:val="2"/>
        </w:numPr>
        <w:ind w:right="38" w:hanging="428"/>
      </w:pPr>
      <w:r>
        <w:t xml:space="preserve">W ramach bonu Urząd  finansuje bezrobotnemu lub poszukującemu pracy: </w:t>
      </w:r>
    </w:p>
    <w:p w14:paraId="65A7D89E" w14:textId="7AA38B97" w:rsidR="00262B94" w:rsidRDefault="00000000" w:rsidP="007138B7">
      <w:pPr>
        <w:pStyle w:val="Akapitzlist"/>
        <w:numPr>
          <w:ilvl w:val="1"/>
          <w:numId w:val="2"/>
        </w:numPr>
        <w:ind w:right="38"/>
      </w:pPr>
      <w:r>
        <w:lastRenderedPageBreak/>
        <w:t xml:space="preserve">koszt należny instytucji szkoleniowej za realizację jednego lub kilku szkoleń – w formie wpłaty na </w:t>
      </w:r>
      <w:r w:rsidR="007138B7">
        <w:t xml:space="preserve"> </w:t>
      </w:r>
      <w:r>
        <w:t xml:space="preserve">rachunek płatniczy instytucji szkoleniowej; </w:t>
      </w:r>
    </w:p>
    <w:p w14:paraId="732E1CAE" w14:textId="4F224DA4" w:rsidR="00262B94" w:rsidRDefault="00000000" w:rsidP="007138B7">
      <w:pPr>
        <w:pStyle w:val="Akapitzlist"/>
        <w:numPr>
          <w:ilvl w:val="1"/>
          <w:numId w:val="7"/>
        </w:numPr>
        <w:ind w:right="38"/>
      </w:pPr>
      <w:r>
        <w:t xml:space="preserve">koszt należny organizatorowi studiów podyplomowych – w formie wpłaty na rachunek płatniczy </w:t>
      </w:r>
      <w:r w:rsidR="007138B7">
        <w:t xml:space="preserve">  </w:t>
      </w:r>
      <w:r>
        <w:t xml:space="preserve">organizatora studiów; </w:t>
      </w:r>
    </w:p>
    <w:p w14:paraId="4B0F4602" w14:textId="58FC838D" w:rsidR="00262B94" w:rsidRDefault="00000000" w:rsidP="007138B7">
      <w:pPr>
        <w:pStyle w:val="Akapitzlist"/>
        <w:numPr>
          <w:ilvl w:val="1"/>
          <w:numId w:val="7"/>
        </w:numPr>
        <w:ind w:right="38"/>
      </w:pPr>
      <w:r>
        <w:t xml:space="preserve">koszty potwierdzenia nabycia wiedzy i umiejętności lub koszty uzyskania dokumentów potwierdzających nabycie wiedzy i umiejętności – w formie wpłaty na rachunek płatniczy instytucji potwierdzającej nabycie wiedzy i umiejętności lub instytucji wydającej dokumenty potwierdzające nabycie wiedzy i umiejętności. </w:t>
      </w:r>
    </w:p>
    <w:p w14:paraId="23FD8BE0" w14:textId="138AAB37" w:rsidR="00262B94" w:rsidRDefault="00000000" w:rsidP="007138B7">
      <w:pPr>
        <w:numPr>
          <w:ilvl w:val="0"/>
          <w:numId w:val="7"/>
        </w:numPr>
        <w:ind w:right="38"/>
      </w:pPr>
      <w:r>
        <w:t xml:space="preserve">W ramach pomocy, o której mowa w pkt 4 ) niniejszego paragrafu, może być finansowana  w szczególności walidacja i certyfikowanie w rozumieniu ustawy z dnia 22 grudnia 2015 r.  o Zintegrowanym Systemie Kwalifikacji. </w:t>
      </w:r>
    </w:p>
    <w:p w14:paraId="50EBDF59" w14:textId="77777777" w:rsidR="00262B94" w:rsidRDefault="00000000" w:rsidP="007138B7">
      <w:pPr>
        <w:numPr>
          <w:ilvl w:val="0"/>
          <w:numId w:val="7"/>
        </w:numPr>
        <w:ind w:right="38"/>
      </w:pPr>
      <w:r>
        <w:t xml:space="preserve">Starosta finansuje koszty, o których mowa w pkt 4, do wysokości przeciętnego wynagrodzenia obowiązującego w dniu przyznania bonu, a koszty przekraczające ten limit finansuje bezrobotny lub poszukujący pracy. </w:t>
      </w:r>
    </w:p>
    <w:p w14:paraId="03E44469" w14:textId="77777777" w:rsidR="00262B94" w:rsidRDefault="00000000" w:rsidP="007138B7">
      <w:pPr>
        <w:numPr>
          <w:ilvl w:val="0"/>
          <w:numId w:val="7"/>
        </w:numPr>
        <w:ind w:right="38"/>
      </w:pPr>
      <w:r>
        <w:t xml:space="preserve">Łączne koszty należne instytucjom szkoleniowym, organizatorom studiów podyplomowych, instytucjom potwierdzającym nabycie wiedzy i umiejętności, instytucjom wydającym dokumenty potwierdzające nabycie wiedzy i umiejętności nie mogą przekroczyć 450% przeciętnego wynagrodzenia na jedną osobę  w okresie kolejnych 3 lat. </w:t>
      </w:r>
    </w:p>
    <w:p w14:paraId="672112E9" w14:textId="77777777" w:rsidR="00262B94" w:rsidRDefault="00000000" w:rsidP="007138B7">
      <w:pPr>
        <w:numPr>
          <w:ilvl w:val="0"/>
          <w:numId w:val="7"/>
        </w:numPr>
        <w:ind w:right="38"/>
      </w:pPr>
      <w:r>
        <w:t xml:space="preserve">Cena usług finansowanych przez starostę w ramach bonu nie może być rażąco wyższa od cen podobnych usług oferowanych na rynku, w związku z powyższym Urząd zastrzega sobie prawo, oceniając złożony wniosek o przyznanie bonu na kształcenie ustawiczne, do dokonania porównania ofert usług kształcenia ustawicznego oferowanych na rynku (3 oferty, o ile są dostępne) z wykorzystaniem rejestru RIS /BUR. Dokonuje się porównania ofert pod względem ilości godzin, programu oraz formy kształcenia ustawicznego. W przypadku, gdy dokonane porównanie ofert usług kształcenia wskazuje na wystąpienie rażąco wyższej  ceny form kształcenia wnioskowanych przez  bezrobotnego lub poszukującego pracy, wyznacza się wnioskodawcy 14-dniowy termin na skorygowanie wniosku. Wniosek nieskorygowany  w terminie pozostawia się bez rozpoznania.  </w:t>
      </w:r>
    </w:p>
    <w:p w14:paraId="7ADF5945" w14:textId="77777777" w:rsidR="00262B94" w:rsidRDefault="00000000" w:rsidP="007138B7">
      <w:pPr>
        <w:numPr>
          <w:ilvl w:val="0"/>
          <w:numId w:val="7"/>
        </w:numPr>
        <w:ind w:right="38"/>
      </w:pPr>
      <w:r>
        <w:t>Ustawa o rynku pracy i służbach zatrudnienia nie przewiduje obowiązku wydania bonu na kształcenie ustawiczne, a jedynie stwarza taką możliwość w ramach posiadanych środków na ten cel. Finansowanie bonów nie jest świadczeniem obligatoryjnym i nie podlega procedurom odwoławczym.</w:t>
      </w:r>
      <w:r>
        <w:rPr>
          <w:b/>
        </w:rPr>
        <w:t xml:space="preserve"> </w:t>
      </w:r>
      <w:r>
        <w:t xml:space="preserve">Celowość udzielenia osobie bezrobotnej lub poszukującej pracy wsparcia w postaci finansowania bonu, musi być oceniana nie tylko przez pryzmat indywidualnych potrzeb wnioskującego, ale także w oparciu o zapisy ustawy o finansach publicznych, wskazujących na konieczność racjonalnego wydatkowania środków publicznych.  </w:t>
      </w:r>
    </w:p>
    <w:p w14:paraId="6570AA18" w14:textId="77777777" w:rsidR="00262B94" w:rsidRDefault="00000000" w:rsidP="007138B7">
      <w:pPr>
        <w:numPr>
          <w:ilvl w:val="0"/>
          <w:numId w:val="7"/>
        </w:numPr>
        <w:ind w:right="38"/>
      </w:pPr>
      <w:r>
        <w:t xml:space="preserve">PUP, jako jednostka dysponująca publicznymi środkami, jest zobowiązany do wydatkowania środków publicznych w sposób celowy i oszczędny, z zachowaniem zasady uzyskiwania najlepszych efektów  z ponoszonych nakładów oraz optymalnego doboru metod i środków służących osiągnięciu zamierzonego celu. </w:t>
      </w:r>
    </w:p>
    <w:p w14:paraId="2E3A48A4" w14:textId="77777777" w:rsidR="00262B94" w:rsidRDefault="00000000" w:rsidP="007138B7">
      <w:pPr>
        <w:numPr>
          <w:ilvl w:val="0"/>
          <w:numId w:val="7"/>
        </w:numPr>
        <w:spacing w:after="4"/>
        <w:ind w:right="38"/>
      </w:pPr>
      <w:r>
        <w:t xml:space="preserve">Instytucja szkoleniowa, której Urząd zleci realizację szkolenia  w ramach bonu na kształcenie ustawiczne musi posiadać aktualny wpis do Rejestru Instytucji Szkoleniowych prowadzonego przez WUP, który obowiązuje do 31.12.2025 r., a od 01.01.2026 r. – w Bazie Usług Rozwojowych prowadzonej przez PARP. </w:t>
      </w:r>
    </w:p>
    <w:p w14:paraId="0D0180F7" w14:textId="77777777" w:rsidR="00262B94" w:rsidRDefault="00000000">
      <w:pPr>
        <w:spacing w:after="0" w:line="259" w:lineRule="auto"/>
        <w:ind w:left="0" w:firstLine="0"/>
        <w:jc w:val="center"/>
      </w:pPr>
      <w:r>
        <w:t xml:space="preserve"> </w:t>
      </w:r>
    </w:p>
    <w:p w14:paraId="0DBD3EDA" w14:textId="77777777" w:rsidR="00262B9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B0F4521" w14:textId="77777777" w:rsidR="002A301C" w:rsidRDefault="002A301C">
      <w:pPr>
        <w:spacing w:after="0" w:line="259" w:lineRule="auto"/>
        <w:ind w:left="0" w:firstLine="0"/>
        <w:jc w:val="left"/>
      </w:pPr>
    </w:p>
    <w:p w14:paraId="594B2DCB" w14:textId="77777777" w:rsidR="002A301C" w:rsidRDefault="002A301C">
      <w:pPr>
        <w:spacing w:after="0" w:line="259" w:lineRule="auto"/>
        <w:ind w:left="0" w:firstLine="0"/>
        <w:jc w:val="left"/>
      </w:pPr>
    </w:p>
    <w:p w14:paraId="3020F0BC" w14:textId="77777777" w:rsidR="00262B9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AC03755" w14:textId="77777777" w:rsidR="00262B94" w:rsidRDefault="00000000">
      <w:pPr>
        <w:pStyle w:val="Nagwek1"/>
        <w:ind w:left="10" w:right="51"/>
      </w:pPr>
      <w:r>
        <w:lastRenderedPageBreak/>
        <w:t xml:space="preserve">§ 3 </w:t>
      </w:r>
    </w:p>
    <w:p w14:paraId="3B17AC51" w14:textId="77777777" w:rsidR="00262B94" w:rsidRDefault="00000000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163A83C2" w14:textId="77777777" w:rsidR="00262B94" w:rsidRDefault="00000000">
      <w:pPr>
        <w:spacing w:after="5" w:line="249" w:lineRule="auto"/>
        <w:ind w:left="1973" w:right="32" w:firstLine="0"/>
      </w:pPr>
      <w:r>
        <w:rPr>
          <w:b/>
        </w:rPr>
        <w:t xml:space="preserve">Zasady ubiegania się o uzyskanie bonu na kształcenie ustawiczne </w:t>
      </w:r>
    </w:p>
    <w:p w14:paraId="5DDD6545" w14:textId="77777777" w:rsidR="00262B94" w:rsidRDefault="00000000">
      <w:pPr>
        <w:spacing w:after="29" w:line="259" w:lineRule="auto"/>
        <w:ind w:left="0" w:firstLine="0"/>
        <w:jc w:val="center"/>
      </w:pPr>
      <w:r>
        <w:rPr>
          <w:b/>
        </w:rPr>
        <w:t xml:space="preserve"> </w:t>
      </w:r>
    </w:p>
    <w:p w14:paraId="1182DFF6" w14:textId="3CE2CCB0" w:rsidR="00262B94" w:rsidRDefault="00000000">
      <w:pPr>
        <w:numPr>
          <w:ilvl w:val="0"/>
          <w:numId w:val="3"/>
        </w:numPr>
        <w:ind w:right="38" w:hanging="360"/>
      </w:pPr>
      <w:r>
        <w:t>Przy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ubieganiu się o uzyskanie bonu na kształcenie ustawiczne, obowiązuje zasada równości  </w:t>
      </w:r>
      <w:r w:rsidR="007138B7">
        <w:t xml:space="preserve">                                      </w:t>
      </w:r>
      <w:r>
        <w:t xml:space="preserve">w korzystaniu z form pomocy bez względu na płeć, wiek, niepełnosprawność, rasę, pochodzenie etniczne, narodowość, orientację seksualną, przekonania polityczne i wyznania religijne lub przynależność związkową.  </w:t>
      </w:r>
    </w:p>
    <w:p w14:paraId="64D69650" w14:textId="2411507D" w:rsidR="00262B94" w:rsidRDefault="00000000">
      <w:pPr>
        <w:numPr>
          <w:ilvl w:val="0"/>
          <w:numId w:val="3"/>
        </w:numPr>
        <w:ind w:right="38" w:hanging="360"/>
      </w:pPr>
      <w:r>
        <w:t xml:space="preserve">Dokumenty wymagane przy ubieganiu się o uzyskanie bonu na kształcenie ustawiczne można pobrać  w siedzibie PUP lub ze strony internetowej Urzędu - </w:t>
      </w:r>
      <w:r>
        <w:rPr>
          <w:color w:val="0000FF"/>
        </w:rPr>
        <w:t>https://</w:t>
      </w:r>
      <w:r w:rsidR="002A301C">
        <w:rPr>
          <w:color w:val="0000FF"/>
        </w:rPr>
        <w:t>nowemiastolubawskie</w:t>
      </w:r>
      <w:r>
        <w:rPr>
          <w:color w:val="0000FF"/>
        </w:rPr>
        <w:t>.praca.gov.pl/</w:t>
      </w:r>
      <w:r>
        <w:t xml:space="preserve">  </w:t>
      </w:r>
    </w:p>
    <w:p w14:paraId="175172E0" w14:textId="30FB111E" w:rsidR="00262B94" w:rsidRDefault="00000000">
      <w:pPr>
        <w:numPr>
          <w:ilvl w:val="0"/>
          <w:numId w:val="3"/>
        </w:numPr>
        <w:ind w:right="38" w:hanging="360"/>
      </w:pPr>
      <w:r>
        <w:t xml:space="preserve">Wnioski o </w:t>
      </w:r>
      <w:r w:rsidR="007138B7">
        <w:t>przyznanie</w:t>
      </w:r>
      <w:r>
        <w:t xml:space="preserve"> bonu na kształcenie ustawiczne przyjmowane są w formie elektronicznej lub pisemnej w siedzibie PUP przy ul. </w:t>
      </w:r>
      <w:r w:rsidR="00D4597C">
        <w:t xml:space="preserve">Grunwaldzkiej 3 w sekretariacie pokój 308 </w:t>
      </w:r>
      <w:r>
        <w:t>w godzinach pracy Urzędu: 7.</w:t>
      </w:r>
      <w:r w:rsidR="00D4597C">
        <w:t>15</w:t>
      </w:r>
      <w:r>
        <w:t>-15.</w:t>
      </w:r>
      <w:r w:rsidR="00D4597C">
        <w:t>15</w:t>
      </w:r>
      <w: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Dokumenty elektroniczne dostarczane do Powiatowego Urzędu Pracy w </w:t>
      </w:r>
      <w:r w:rsidR="00D4597C">
        <w:t>Nowym Mieście Lubawskim</w:t>
      </w:r>
      <w:r>
        <w:t xml:space="preserve"> muszą być podpisane bezpiecznym podpisem elektronicznym weryfikowanym kwalifikowanym certyfikatem (podpisem kwalifikowanym) lub profilem zaufanym. </w:t>
      </w:r>
    </w:p>
    <w:p w14:paraId="2AB0BFDC" w14:textId="77777777" w:rsidR="00262B94" w:rsidRDefault="00000000">
      <w:pPr>
        <w:numPr>
          <w:ilvl w:val="0"/>
          <w:numId w:val="3"/>
        </w:numPr>
        <w:ind w:right="38" w:hanging="360"/>
      </w:pPr>
      <w:r>
        <w:t>Złożenie wniosku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o uzyskanie bonu na kształcenie ustawiczne nie jest jednoznaczne z jego przyznaniem. </w:t>
      </w:r>
    </w:p>
    <w:p w14:paraId="59BD3582" w14:textId="30D9896A" w:rsidR="00262B94" w:rsidRDefault="00000000">
      <w:pPr>
        <w:numPr>
          <w:ilvl w:val="0"/>
          <w:numId w:val="3"/>
        </w:numPr>
        <w:ind w:right="38" w:hanging="360"/>
      </w:pPr>
      <w:r>
        <w:t xml:space="preserve">Sfinansowanie kosztów kształcenia ustawicznego w ramach bonu </w:t>
      </w:r>
      <w:r>
        <w:rPr>
          <w:b/>
        </w:rPr>
        <w:t>nie jest możliwe</w:t>
      </w:r>
      <w:r>
        <w:t>, jeżeli osoba zainteresowana sfinansowała samodzielnie koszty</w:t>
      </w:r>
      <w:r w:rsidR="003B385D">
        <w:t xml:space="preserve"> szkolenia, studiów podyplomowych lub koszty</w:t>
      </w:r>
      <w:r>
        <w:t xml:space="preserve"> potwierdzenia nabycia wiedzy i umiejętności albo koszty uzyskania dokumentów potwierdzających nabycie wiedzy i umiejętności, </w:t>
      </w:r>
      <w:r>
        <w:rPr>
          <w:b/>
        </w:rPr>
        <w:t>nim otrzymała bon na kształcenie ustawiczne wystawiony przez PUP</w:t>
      </w:r>
      <w:r w:rsidR="00D4597C">
        <w:rPr>
          <w:b/>
        </w:rPr>
        <w:t xml:space="preserve"> </w:t>
      </w:r>
      <w:r w:rsidR="007138B7">
        <w:rPr>
          <w:b/>
        </w:rPr>
        <w:t xml:space="preserve">               </w:t>
      </w:r>
      <w:r w:rsidR="00D4597C">
        <w:rPr>
          <w:b/>
        </w:rPr>
        <w:t>w Nowym Mieście Lubawskim</w:t>
      </w:r>
      <w:r>
        <w:rPr>
          <w:b/>
        </w:rPr>
        <w:t>.</w:t>
      </w:r>
      <w:r>
        <w:t xml:space="preserve">  </w:t>
      </w:r>
    </w:p>
    <w:p w14:paraId="4ABAAD38" w14:textId="77777777" w:rsidR="00262B94" w:rsidRDefault="00000000">
      <w:pPr>
        <w:numPr>
          <w:ilvl w:val="0"/>
          <w:numId w:val="3"/>
        </w:numPr>
        <w:ind w:right="38" w:hanging="360"/>
      </w:pPr>
      <w:r>
        <w:t xml:space="preserve">Bezrobotny lub poszukujący pracy, który bez uzasadnionej przyczyny przerwał realizację formy pomocy określonej w Ustawie o rynku pracy i służbach zatrudnienia, nie może korzystać z tej formy pomocy przez okres 90 dni, chyba że powodem przerwania było podjęcie zatrudnienia, innej pracy zarobkowej lub działalności gospodarczej na okres nie krótszy niż miesiąc.  </w:t>
      </w:r>
    </w:p>
    <w:p w14:paraId="769413E2" w14:textId="0E495FF4" w:rsidR="00262B94" w:rsidRDefault="00000000">
      <w:pPr>
        <w:numPr>
          <w:ilvl w:val="0"/>
          <w:numId w:val="3"/>
        </w:numPr>
        <w:spacing w:after="5" w:line="249" w:lineRule="auto"/>
        <w:ind w:right="38" w:hanging="360"/>
      </w:pPr>
      <w:r>
        <w:rPr>
          <w:b/>
        </w:rPr>
        <w:t xml:space="preserve">Wnioskodawca, który ma aktywną lub zawieszoną działalność gospodarczą podlega przepisom  </w:t>
      </w:r>
      <w:r w:rsidR="007138B7">
        <w:rPr>
          <w:b/>
        </w:rPr>
        <w:t xml:space="preserve">                           </w:t>
      </w:r>
      <w:r>
        <w:rPr>
          <w:b/>
        </w:rPr>
        <w:t>o pomocy publicznej</w:t>
      </w:r>
      <w:r>
        <w:t xml:space="preserve">, tj. ustawie z dnia 30 kwietnia 2004 r. o postępowaniu w sprawach dotyczących pomocy publicznej. </w:t>
      </w:r>
      <w:r>
        <w:rPr>
          <w:b/>
        </w:rPr>
        <w:t xml:space="preserve">Koszt wnioskowanego wsparcia w ramach bonu o kształcenie ustawiczne stanowi pomoc udzieloną zgodnie z warunkami dopuszczalności pomocy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. </w:t>
      </w:r>
      <w:r>
        <w:t xml:space="preserve">W związku  z tym, Wnioskodawca zobowiązany jest dołączyć do wniosku:  </w:t>
      </w:r>
    </w:p>
    <w:p w14:paraId="29CBBD70" w14:textId="77777777" w:rsidR="00262B94" w:rsidRDefault="00000000">
      <w:pPr>
        <w:numPr>
          <w:ilvl w:val="1"/>
          <w:numId w:val="3"/>
        </w:numPr>
        <w:ind w:right="38" w:hanging="348"/>
      </w:pPr>
      <w:r>
        <w:t xml:space="preserve">Oświadczenie o wielkości otrzymanej pomocy de </w:t>
      </w:r>
      <w:proofErr w:type="spellStart"/>
      <w:r>
        <w:t>minimis</w:t>
      </w:r>
      <w:proofErr w:type="spellEnd"/>
      <w:r>
        <w:t xml:space="preserve"> lub nieotrzymaniu pomocy de </w:t>
      </w:r>
      <w:proofErr w:type="spellStart"/>
      <w:r>
        <w:t>minimis</w:t>
      </w:r>
      <w:proofErr w:type="spellEnd"/>
      <w:r>
        <w:t xml:space="preserve"> oraz otrzymaniu lub nieotrzymaniu pomocy publicznej innej niż pomoc de </w:t>
      </w:r>
      <w:proofErr w:type="spellStart"/>
      <w:r>
        <w:t>minimis</w:t>
      </w:r>
      <w:proofErr w:type="spellEnd"/>
      <w:r>
        <w:t xml:space="preserve">,  </w:t>
      </w:r>
    </w:p>
    <w:p w14:paraId="082F40BE" w14:textId="77777777" w:rsidR="00262B94" w:rsidRDefault="00000000">
      <w:pPr>
        <w:numPr>
          <w:ilvl w:val="1"/>
          <w:numId w:val="3"/>
        </w:numPr>
        <w:ind w:right="38" w:hanging="348"/>
      </w:pPr>
      <w:r>
        <w:t xml:space="preserve">Formularz informacji przedstawianych przy ubieganiu się o pomoc de </w:t>
      </w:r>
      <w:proofErr w:type="spellStart"/>
      <w:r>
        <w:t>minimis</w:t>
      </w:r>
      <w:proofErr w:type="spellEnd"/>
      <w:r>
        <w:t xml:space="preserve">, zgodnie  z Rozporządzeniem Rady Ministrów z dnia 29 marca 2010 r. w sprawie zakresu informacji przedstawianych przez podmiot ubiegający się o pomoc de </w:t>
      </w:r>
      <w:proofErr w:type="spellStart"/>
      <w:r>
        <w:t>minimis</w:t>
      </w:r>
      <w:proofErr w:type="spellEnd"/>
      <w:r>
        <w:t xml:space="preserve">, zgodnie z wzorem stanowiącym załącznik do Rozporządzenia Rady Ministrów z dnia 30 lipca 2024 r. </w:t>
      </w:r>
    </w:p>
    <w:p w14:paraId="17D35E57" w14:textId="77777777" w:rsidR="00262B94" w:rsidRDefault="00000000">
      <w:pPr>
        <w:numPr>
          <w:ilvl w:val="0"/>
          <w:numId w:val="3"/>
        </w:numPr>
        <w:ind w:right="38" w:hanging="360"/>
      </w:pPr>
      <w:r>
        <w:t xml:space="preserve">Bezrobotnemu w okresie odbywania szkolenia realizowanego w ramach bonu na kształcenie ustawiczne przysługuje stypendium. Wysokość stypendium wynosi miesięcznie 120% zasiłku dla bezrobotnych, jeżeli miesięczny wymiar godzin szkolenia wynosi co najmniej 150 godzin. W przypadku niższego miesięcznego wymiaru godzin szkolenia wysokość stypendium ustala się proporcjonalnie przy czym wysokość stypendium nie może być niższa niż 20% zasiłku dla bezrobotnych. </w:t>
      </w:r>
    </w:p>
    <w:p w14:paraId="22D6F49E" w14:textId="77777777" w:rsidR="00262B94" w:rsidRDefault="00000000">
      <w:pPr>
        <w:numPr>
          <w:ilvl w:val="0"/>
          <w:numId w:val="3"/>
        </w:numPr>
        <w:ind w:right="38" w:hanging="360"/>
      </w:pPr>
      <w:r>
        <w:t xml:space="preserve">Bezrobotnemu uprawnionemu w tym samym okresie do stypendium oraz zasiłku przysługuje stypendium w wysokości nie niższej niż zasiłek. </w:t>
      </w:r>
    </w:p>
    <w:p w14:paraId="2B73100A" w14:textId="77777777" w:rsidR="00262B94" w:rsidRDefault="00000000">
      <w:pPr>
        <w:numPr>
          <w:ilvl w:val="0"/>
          <w:numId w:val="3"/>
        </w:numPr>
        <w:ind w:right="38" w:hanging="360"/>
      </w:pPr>
      <w:r>
        <w:t xml:space="preserve">Stypendium za okres szkolenia nie przysługuje za dni nieusprawiedliwionej nieobecności na szkoleniu. Za okres udokumentowanej niezdolności do udziału w szkoleniu bezrobotny zachowuje prawo  do stypendium w wysokości 50% kwoty stypendium. </w:t>
      </w:r>
    </w:p>
    <w:p w14:paraId="783B23C6" w14:textId="77777777" w:rsidR="00262B94" w:rsidRDefault="00000000">
      <w:pPr>
        <w:numPr>
          <w:ilvl w:val="0"/>
          <w:numId w:val="3"/>
        </w:numPr>
        <w:ind w:right="38" w:hanging="360"/>
      </w:pPr>
      <w:r>
        <w:lastRenderedPageBreak/>
        <w:t xml:space="preserve">Stypendium nie przysługuje bezrobotnemu, jeżeli w okresie odbywania szkolenia przysługuje mu  z tego tytułu inne stypendium, dieta lub innego rodzaju świadczenie pieniężne w wysokości równej lub wyższej niż stypendium finansowane z Funduszu Pracy. </w:t>
      </w:r>
    </w:p>
    <w:p w14:paraId="0FD86276" w14:textId="77777777" w:rsidR="00262B94" w:rsidRDefault="00000000">
      <w:pPr>
        <w:numPr>
          <w:ilvl w:val="0"/>
          <w:numId w:val="3"/>
        </w:numPr>
        <w:ind w:right="38" w:hanging="360"/>
      </w:pPr>
      <w:r>
        <w:t xml:space="preserve">Preferowane będą wnioski osób, które dotychczas nie korzystały z finansowania kosztów szkoleń przez PUP oraz należą do katalogu osób wskazanych w § 2 ust. 3. </w:t>
      </w:r>
    </w:p>
    <w:p w14:paraId="7B460255" w14:textId="77777777" w:rsidR="00262B94" w:rsidRDefault="00000000">
      <w:pPr>
        <w:numPr>
          <w:ilvl w:val="0"/>
          <w:numId w:val="3"/>
        </w:numPr>
        <w:spacing w:after="0"/>
        <w:ind w:right="38" w:hanging="360"/>
      </w:pPr>
      <w:r>
        <w:t xml:space="preserve">Przy rozpatrywaniu wniosków w szczególnie uzasadnionych przypadkach Dyrektor PUP może podjąć decyzję o odstępstwie od postanowień zawartych w niniejszych Kryteriach. </w:t>
      </w:r>
    </w:p>
    <w:p w14:paraId="47D4834B" w14:textId="77777777" w:rsidR="00262B9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EBDBD5F" w14:textId="77777777" w:rsidR="00262B9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016B949" w14:textId="77777777" w:rsidR="00262B94" w:rsidRDefault="00000000">
      <w:pPr>
        <w:pStyle w:val="Nagwek1"/>
        <w:ind w:left="10" w:right="51"/>
      </w:pPr>
      <w:r>
        <w:t xml:space="preserve">§ 4 </w:t>
      </w:r>
    </w:p>
    <w:p w14:paraId="52CEDBD7" w14:textId="77777777" w:rsidR="00262B94" w:rsidRDefault="00000000">
      <w:pPr>
        <w:spacing w:after="0" w:line="259" w:lineRule="auto"/>
        <w:ind w:left="0" w:firstLine="0"/>
        <w:jc w:val="center"/>
      </w:pPr>
      <w:r>
        <w:t xml:space="preserve"> </w:t>
      </w:r>
    </w:p>
    <w:p w14:paraId="64D4BB64" w14:textId="77777777" w:rsidR="00262B94" w:rsidRDefault="00000000">
      <w:pPr>
        <w:spacing w:after="5" w:line="249" w:lineRule="auto"/>
        <w:ind w:left="2055" w:right="511" w:hanging="833"/>
      </w:pPr>
      <w:r>
        <w:rPr>
          <w:b/>
        </w:rPr>
        <w:t>Procedura rozpatrywania wniosków o przyznanie bonu na kształcenie ustawiczne</w:t>
      </w:r>
      <w:r>
        <w:t xml:space="preserve"> </w:t>
      </w:r>
      <w:r>
        <w:rPr>
          <w:b/>
        </w:rPr>
        <w:t xml:space="preserve">zgodnie z art. 107 Ustawy o rynku pracy i służbach zatrudnienia </w:t>
      </w:r>
    </w:p>
    <w:p w14:paraId="5025E7EF" w14:textId="77777777" w:rsidR="00262B94" w:rsidRDefault="00000000">
      <w:pPr>
        <w:spacing w:after="12" w:line="259" w:lineRule="auto"/>
        <w:ind w:left="0" w:firstLine="0"/>
        <w:jc w:val="center"/>
      </w:pPr>
      <w:r>
        <w:t xml:space="preserve"> </w:t>
      </w:r>
    </w:p>
    <w:p w14:paraId="593F9849" w14:textId="53E70D4C" w:rsidR="00262B94" w:rsidRDefault="00000000">
      <w:pPr>
        <w:numPr>
          <w:ilvl w:val="0"/>
          <w:numId w:val="4"/>
        </w:numPr>
        <w:ind w:right="38" w:hanging="360"/>
      </w:pPr>
      <w:r>
        <w:t xml:space="preserve">W przypadku starania się o przyznanie bonu na kształcenie ustawiczne przez bezrobotnego </w:t>
      </w:r>
      <w:r w:rsidR="007138B7">
        <w:t xml:space="preserve">                                     </w:t>
      </w:r>
      <w:r>
        <w:t xml:space="preserve">lub poszukującego pracy należy złożyć wniosek, stanowiący </w:t>
      </w:r>
      <w:r>
        <w:rPr>
          <w:b/>
        </w:rPr>
        <w:t xml:space="preserve">załącznik nr 1 </w:t>
      </w:r>
      <w:r>
        <w:t xml:space="preserve">do niniejszych Kryteriów.  </w:t>
      </w:r>
    </w:p>
    <w:p w14:paraId="77C207E6" w14:textId="1EC255F0" w:rsidR="00262B94" w:rsidRDefault="00000000">
      <w:pPr>
        <w:numPr>
          <w:ilvl w:val="0"/>
          <w:numId w:val="4"/>
        </w:numPr>
        <w:ind w:right="38" w:hanging="360"/>
      </w:pPr>
      <w:r>
        <w:t xml:space="preserve">Osoba bezrobotna lub poszukująca pracy sama wybiera formę lub formy wsparcia, o którą wnioskuje   </w:t>
      </w:r>
      <w:r w:rsidR="007138B7">
        <w:t xml:space="preserve">               </w:t>
      </w:r>
      <w:r>
        <w:t xml:space="preserve">w ramach bonu na kształcenie ustawiczne spośród wskazanych w § 2 ust. 4 niniejszych Kryteriów. </w:t>
      </w:r>
    </w:p>
    <w:p w14:paraId="69B60B85" w14:textId="08B1685F" w:rsidR="00262B94" w:rsidRDefault="00000000">
      <w:pPr>
        <w:numPr>
          <w:ilvl w:val="0"/>
          <w:numId w:val="4"/>
        </w:numPr>
        <w:ind w:right="38" w:hanging="360"/>
      </w:pPr>
      <w:r>
        <w:t>Weryfikacja wniosków prowadzona jest przez pracown</w:t>
      </w:r>
      <w:r w:rsidR="00D4597C">
        <w:t>ika PUP</w:t>
      </w:r>
      <w:r>
        <w:t xml:space="preserve"> i składa się  z oceny formalnej oraz merytorycznej, na podstawie których Dyrekcja Urzędu podejmie ostateczną decyzję o pozytywnym lub negatywnym rozpatrzeniu wniosku.  </w:t>
      </w:r>
    </w:p>
    <w:p w14:paraId="07E4EF05" w14:textId="57D4038D" w:rsidR="00262B94" w:rsidRDefault="00000000">
      <w:pPr>
        <w:numPr>
          <w:ilvl w:val="0"/>
          <w:numId w:val="4"/>
        </w:numPr>
        <w:ind w:right="38" w:hanging="360"/>
      </w:pPr>
      <w:r>
        <w:t xml:space="preserve">Ocena formalna polega na sprawdzeniu warunków do posiadania statusu bezrobotnego </w:t>
      </w:r>
      <w:r w:rsidR="007138B7">
        <w:t xml:space="preserve">                                           </w:t>
      </w:r>
      <w:r>
        <w:t>lub poszukującego pracy w rejestrze PUP</w:t>
      </w:r>
      <w:r w:rsidR="00D4597C">
        <w:t xml:space="preserve"> w Nowym Mieście Lubawskim</w:t>
      </w:r>
      <w:r>
        <w:t xml:space="preserve">, w systemie teleinformatycznym ZUS oraz w </w:t>
      </w:r>
      <w:proofErr w:type="spellStart"/>
      <w:r>
        <w:t>CEiDG</w:t>
      </w:r>
      <w:proofErr w:type="spellEnd"/>
      <w:r>
        <w:t xml:space="preserve"> oraz określeniu, czy o okresie ostatnich 90 dni przed złożeniem wniosku nie doszło do nieusprawiedliwionego przerwania formy pomocy.  </w:t>
      </w:r>
    </w:p>
    <w:p w14:paraId="74B25666" w14:textId="77777777" w:rsidR="00262B94" w:rsidRDefault="00000000">
      <w:pPr>
        <w:numPr>
          <w:ilvl w:val="0"/>
          <w:numId w:val="4"/>
        </w:numPr>
        <w:ind w:right="38" w:hanging="360"/>
      </w:pPr>
      <w:r>
        <w:t xml:space="preserve">Ocena merytoryczna polega na stwierdzeniu celowości wnioskowanego bonu w oparciu o:  </w:t>
      </w:r>
    </w:p>
    <w:p w14:paraId="78A9811C" w14:textId="4C6116C4" w:rsidR="00262B94" w:rsidRDefault="00000000">
      <w:pPr>
        <w:numPr>
          <w:ilvl w:val="1"/>
          <w:numId w:val="4"/>
        </w:numPr>
        <w:ind w:left="719" w:right="38" w:hanging="374"/>
      </w:pPr>
      <w:r>
        <w:t xml:space="preserve">oferty pracy zgłoszonej w PUP </w:t>
      </w:r>
      <w:r w:rsidR="00D4597C">
        <w:t xml:space="preserve">w Nowym Mieście Lubawskim </w:t>
      </w:r>
      <w:r>
        <w:t xml:space="preserve">lub ogólnopolskiej bazie e-praca; </w:t>
      </w:r>
    </w:p>
    <w:p w14:paraId="19CB0B55" w14:textId="48D8FA89" w:rsidR="00262B94" w:rsidRDefault="00000000">
      <w:pPr>
        <w:numPr>
          <w:ilvl w:val="1"/>
          <w:numId w:val="4"/>
        </w:numPr>
        <w:ind w:left="719" w:right="38" w:hanging="374"/>
      </w:pPr>
      <w:r>
        <w:t xml:space="preserve">diagnozy zapotrzebowania na zawody i umiejętności na podstawie Barometru Zawodów dla powiatu </w:t>
      </w:r>
      <w:r w:rsidR="00D4597C">
        <w:t xml:space="preserve">nowomiejskiego </w:t>
      </w:r>
      <w:r>
        <w:t xml:space="preserve">oraz województwa </w:t>
      </w:r>
      <w:r w:rsidR="00D4597C">
        <w:t xml:space="preserve">warmińsko-mazurskiego </w:t>
      </w:r>
      <w:r>
        <w:t>na dany rok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dostępnego w siedzibie PUP lub na stronie internetowej https://barometrzawodow.pl/. </w:t>
      </w:r>
    </w:p>
    <w:p w14:paraId="1D7E6E9C" w14:textId="77777777" w:rsidR="00262B94" w:rsidRDefault="00000000">
      <w:pPr>
        <w:numPr>
          <w:ilvl w:val="0"/>
          <w:numId w:val="4"/>
        </w:numPr>
        <w:ind w:right="38" w:hanging="360"/>
      </w:pPr>
      <w:r>
        <w:t xml:space="preserve">Wnioski rozpatrywane są według kolejności wpływu do PUP, aż do wyczerpania środków przeznaczonych na tę formę aktywizacji. Rozpatrzeniu podlegają wyłącznie kompletne wnioski. Wniosek podlega sprawdzeniu pod względem kompletności i zgodności wypełnionych danych we wniosku i załącznikach z obowiązującymi przepisami prawa oraz stanem faktycznym. Po sprawdzeniu poprawności złożonych dokumentów, analizie wniosku oraz weryfikacji stanu środków finansowych przeznaczonych na realizację tej formy pomocy Urząd informuje w ciągu 30 dni od złożenia wniosku  o wyniku jego rozpatrzenia. </w:t>
      </w:r>
    </w:p>
    <w:p w14:paraId="16660907" w14:textId="77777777" w:rsidR="00262B94" w:rsidRDefault="00000000">
      <w:pPr>
        <w:numPr>
          <w:ilvl w:val="0"/>
          <w:numId w:val="4"/>
        </w:numPr>
        <w:ind w:right="38" w:hanging="360"/>
      </w:pPr>
      <w:r>
        <w:t xml:space="preserve">Wnioski niepodpisane i niekompletne podlegają uzupełnieniu na wezwanie PUP. W przypadku wątpliwości dotyczących treści wniosku PUP zastrzega sobie prawo do żądania wyjaśnień. Nie złożenie uzupełnień i wyjaśnień w wyznaczonym terminie skutkuje pozostawieniem wniosku bez rozpoznania. </w:t>
      </w:r>
    </w:p>
    <w:p w14:paraId="6375076A" w14:textId="77777777" w:rsidR="00262B94" w:rsidRDefault="00000000">
      <w:pPr>
        <w:numPr>
          <w:ilvl w:val="0"/>
          <w:numId w:val="4"/>
        </w:numPr>
        <w:ind w:right="38" w:hanging="360"/>
      </w:pPr>
      <w:r>
        <w:t xml:space="preserve">Rozpatrywanie wniosków oparte jest na zasadach jawności, równego traktowania i bezstronności postępowania zgodnie z obowiązującymi przepisami prawa, przyjętymi kryteriami oceny wniosków oraz wiedzą i doświadczeniem osób oceniających. </w:t>
      </w:r>
    </w:p>
    <w:p w14:paraId="1BAA5E5A" w14:textId="77777777" w:rsidR="00262B94" w:rsidRDefault="00000000">
      <w:pPr>
        <w:numPr>
          <w:ilvl w:val="0"/>
          <w:numId w:val="4"/>
        </w:numPr>
        <w:ind w:right="38" w:hanging="360"/>
      </w:pPr>
      <w:r>
        <w:t>Oryginały wniosków wraz z załącznikami nie uwzględnione do realizacji nie podlegają zwrotowi.</w:t>
      </w:r>
      <w:r>
        <w:rPr>
          <w:color w:val="C00000"/>
        </w:rPr>
        <w:t xml:space="preserve"> </w:t>
      </w:r>
      <w:r>
        <w:t xml:space="preserve"> </w:t>
      </w:r>
    </w:p>
    <w:p w14:paraId="71F26B4C" w14:textId="77777777" w:rsidR="00262B94" w:rsidRDefault="00000000">
      <w:pPr>
        <w:numPr>
          <w:ilvl w:val="0"/>
          <w:numId w:val="4"/>
        </w:numPr>
        <w:ind w:right="38" w:hanging="360"/>
      </w:pPr>
      <w:r>
        <w:lastRenderedPageBreak/>
        <w:t xml:space="preserve">W celu szczegółowego zbadania kompetencji, umiejętności, zainteresowań oraz uzdolnień kandydata wnioskującego o bon, Specjalista ds. rozwoju zawodowego, może poprosić Doradcę Zawodowego  o opinię w związku z koniecznością potwierdzenia predyspozycji do wykonywania wybranego zawodu.  </w:t>
      </w:r>
    </w:p>
    <w:p w14:paraId="7C0B432F" w14:textId="77777777" w:rsidR="00262B94" w:rsidRDefault="00000000">
      <w:pPr>
        <w:numPr>
          <w:ilvl w:val="0"/>
          <w:numId w:val="4"/>
        </w:numPr>
        <w:ind w:right="38" w:hanging="360"/>
      </w:pPr>
      <w:r>
        <w:t xml:space="preserve">Warunkiem pozytywnego rozpatrzenia wniosku jest uzyskanie pozytywnej oceny na każdym z 2 ww. etapów. Odrzucenie na I etapie powoduje brak konieczności oceny w kolejnym etapie.  </w:t>
      </w:r>
    </w:p>
    <w:p w14:paraId="571D5696" w14:textId="61788F6F" w:rsidR="00262B94" w:rsidRDefault="00000000">
      <w:pPr>
        <w:numPr>
          <w:ilvl w:val="0"/>
          <w:numId w:val="4"/>
        </w:numPr>
        <w:ind w:right="38" w:hanging="360"/>
      </w:pPr>
      <w:r>
        <w:t xml:space="preserve">Na wniosek o przyznanie bonu na kształcenie ustawiczne PUP </w:t>
      </w:r>
      <w:r w:rsidR="00953966">
        <w:t xml:space="preserve">w Nowym Mieście Lubawskim </w:t>
      </w:r>
      <w:r>
        <w:t xml:space="preserve">udziela odpowiedzi  w formie pisemnej lub elektronicznej maksymalnie do 30 dni od daty złożenia wniosku.  </w:t>
      </w:r>
    </w:p>
    <w:p w14:paraId="1B8FA3B8" w14:textId="77777777" w:rsidR="00262B94" w:rsidRDefault="00000000">
      <w:pPr>
        <w:numPr>
          <w:ilvl w:val="0"/>
          <w:numId w:val="4"/>
        </w:numPr>
        <w:ind w:right="38" w:hanging="360"/>
      </w:pPr>
      <w:r>
        <w:t xml:space="preserve">W przypadku szkolenia realizowanego w ramach bonu na kształcenie ustawiczne PUP wydaje bezrobotnemu lub poszukującemu pracy skierowanie na szkolenie. </w:t>
      </w:r>
    </w:p>
    <w:p w14:paraId="70887A8B" w14:textId="77777777" w:rsidR="00262B94" w:rsidRDefault="00000000">
      <w:pPr>
        <w:numPr>
          <w:ilvl w:val="0"/>
          <w:numId w:val="4"/>
        </w:numPr>
        <w:spacing w:after="0"/>
        <w:ind w:right="38" w:hanging="360"/>
      </w:pPr>
      <w:r>
        <w:t xml:space="preserve">W przypadku studiów podyplomowych i  kosztów potwierdzenia nabycia wiedzy i umiejętności lub kosztów uzyskania dokumentów potwierdzających nabycie wiedzy i umiejętności, realizowanych  w ramach bonu na kształcenie ustawiczne, zawierana jest stosowna umowa między osobą bezrobotną lub poszukującą pracy a Urzędem. </w:t>
      </w:r>
    </w:p>
    <w:p w14:paraId="3ED2293F" w14:textId="77777777" w:rsidR="00262B9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F852E61" w14:textId="77777777" w:rsidR="00262B94" w:rsidRDefault="00000000">
      <w:pPr>
        <w:spacing w:after="0" w:line="259" w:lineRule="auto"/>
        <w:ind w:left="10" w:right="51" w:hanging="10"/>
        <w:jc w:val="center"/>
      </w:pPr>
      <w:r>
        <w:rPr>
          <w:b/>
        </w:rPr>
        <w:t xml:space="preserve">§ 8 </w:t>
      </w:r>
    </w:p>
    <w:p w14:paraId="53510692" w14:textId="77777777" w:rsidR="00262B94" w:rsidRDefault="00000000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6675E5E1" w14:textId="77777777" w:rsidR="00262B94" w:rsidRDefault="00000000">
      <w:pPr>
        <w:pStyle w:val="Nagwek1"/>
        <w:ind w:left="10" w:right="50"/>
      </w:pPr>
      <w:r>
        <w:t xml:space="preserve">Postanowienia końcowe </w:t>
      </w:r>
    </w:p>
    <w:p w14:paraId="5400D695" w14:textId="77777777" w:rsidR="00262B94" w:rsidRDefault="00000000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14:paraId="3F34F6E8" w14:textId="77777777" w:rsidR="00262B94" w:rsidRDefault="00000000">
      <w:pPr>
        <w:numPr>
          <w:ilvl w:val="0"/>
          <w:numId w:val="5"/>
        </w:numPr>
        <w:ind w:right="38"/>
      </w:pPr>
      <w:r>
        <w:t xml:space="preserve">W sprawach nieuregulowanych niniejszymi kryteriami zastosowanie mają odpowiednie przepisy prawa wymienione w § 1. </w:t>
      </w:r>
    </w:p>
    <w:p w14:paraId="6DF107E2" w14:textId="77777777" w:rsidR="00262B94" w:rsidRDefault="00000000">
      <w:pPr>
        <w:numPr>
          <w:ilvl w:val="0"/>
          <w:numId w:val="5"/>
        </w:numPr>
        <w:spacing w:after="0"/>
        <w:ind w:right="38"/>
      </w:pPr>
      <w:r>
        <w:t xml:space="preserve">Zmian niniejszych kryteriów dokonuje działający z upoważnienia Starosty Dyrektor Urzędu, o czym informuje Powiatową Radę Rynku Pracy na najbliższym posiedzeniu. </w:t>
      </w:r>
      <w:r>
        <w:rPr>
          <w:b/>
        </w:rPr>
        <w:t xml:space="preserve">    </w:t>
      </w:r>
    </w:p>
    <w:p w14:paraId="52C84EA1" w14:textId="77777777" w:rsidR="00262B94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97D551F" w14:textId="77777777" w:rsidR="00262B94" w:rsidRDefault="00000000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08376FEA" w14:textId="77777777" w:rsidR="00262B94" w:rsidRDefault="00000000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1CD1BD4" w14:textId="69237AED" w:rsidR="00262B94" w:rsidRDefault="00262B94">
      <w:pPr>
        <w:spacing w:after="0" w:line="259" w:lineRule="auto"/>
        <w:ind w:left="0" w:right="49" w:firstLine="0"/>
        <w:jc w:val="right"/>
      </w:pPr>
    </w:p>
    <w:sectPr w:rsidR="00262B94" w:rsidSect="002A30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51" w:right="970" w:bottom="1135" w:left="1020" w:header="1020" w:footer="3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D6ED" w14:textId="77777777" w:rsidR="001A0D8A" w:rsidRDefault="001A0D8A">
      <w:pPr>
        <w:spacing w:after="0" w:line="240" w:lineRule="auto"/>
      </w:pPr>
      <w:r>
        <w:separator/>
      </w:r>
    </w:p>
  </w:endnote>
  <w:endnote w:type="continuationSeparator" w:id="0">
    <w:p w14:paraId="58176B33" w14:textId="77777777" w:rsidR="001A0D8A" w:rsidRDefault="001A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FEC7" w14:textId="77777777" w:rsidR="00262B94" w:rsidRDefault="00000000">
    <w:pPr>
      <w:spacing w:after="0" w:line="281" w:lineRule="auto"/>
      <w:ind w:left="0" w:right="6714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B8E9803" wp14:editId="086A86E1">
              <wp:simplePos x="0" y="0"/>
              <wp:positionH relativeFrom="page">
                <wp:posOffset>648335</wp:posOffset>
              </wp:positionH>
              <wp:positionV relativeFrom="page">
                <wp:posOffset>9638664</wp:posOffset>
              </wp:positionV>
              <wp:extent cx="6264275" cy="6350"/>
              <wp:effectExtent l="0" t="0" r="0" b="0"/>
              <wp:wrapSquare wrapText="bothSides"/>
              <wp:docPr id="8575" name="Group 8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275" cy="6350"/>
                        <a:chOff x="0" y="0"/>
                        <a:chExt cx="6264275" cy="6350"/>
                      </a:xfrm>
                    </wpg:grpSpPr>
                    <wps:wsp>
                      <wps:cNvPr id="8576" name="Shape 8576"/>
                      <wps:cNvSpPr/>
                      <wps:spPr>
                        <a:xfrm>
                          <a:off x="0" y="0"/>
                          <a:ext cx="6264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275">
                              <a:moveTo>
                                <a:pt x="0" y="0"/>
                              </a:moveTo>
                              <a:lnTo>
                                <a:pt x="6264275" y="0"/>
                              </a:lnTo>
                            </a:path>
                          </a:pathLst>
                        </a:custGeom>
                        <a:ln w="635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75" style="width:493.25pt;height:0.5pt;position:absolute;mso-position-horizontal-relative:page;mso-position-horizontal:absolute;margin-left:51.05pt;mso-position-vertical-relative:page;margin-top:758.95pt;" coordsize="62642,63">
              <v:shape id="Shape 8576" style="position:absolute;width:62642;height:0;left:0;top:0;" coordsize="6264275,0" path="m0,0l6264275,0">
                <v:stroke weight="0.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4"/>
      </w:rPr>
      <w:t xml:space="preserve">Powiatowy Urząd Pracy w </w:t>
    </w:r>
    <w:proofErr w:type="spellStart"/>
    <w:r>
      <w:rPr>
        <w:rFonts w:ascii="Arial" w:eastAsia="Arial" w:hAnsi="Arial" w:cs="Arial"/>
        <w:b/>
        <w:sz w:val="14"/>
      </w:rPr>
      <w:t>Skarżysku-Kamiennej</w:t>
    </w:r>
    <w:proofErr w:type="spellEnd"/>
    <w:r>
      <w:rPr>
        <w:rFonts w:ascii="Arial" w:eastAsia="Arial" w:hAnsi="Arial" w:cs="Arial"/>
        <w:sz w:val="14"/>
      </w:rPr>
      <w:t xml:space="preserve"> ul. Sikorskiego 20, 26-110 Skarżysko-Kamienna tel.: 41 25 17 300, e-mail: </w:t>
    </w:r>
    <w:r>
      <w:rPr>
        <w:rFonts w:ascii="Arial" w:eastAsia="Arial" w:hAnsi="Arial" w:cs="Arial"/>
        <w:color w:val="0563C1"/>
        <w:sz w:val="14"/>
        <w:u w:val="single" w:color="0563C1"/>
      </w:rPr>
      <w:t>kisk@praca.gov.pl</w:t>
    </w:r>
    <w:r>
      <w:rPr>
        <w:rFonts w:ascii="Arial" w:eastAsia="Arial" w:hAnsi="Arial" w:cs="Arial"/>
        <w:sz w:val="14"/>
      </w:rPr>
      <w:t xml:space="preserve"> NIP: 663-140-32-13 REGON: 291141781 </w:t>
    </w:r>
  </w:p>
  <w:p w14:paraId="24ECD510" w14:textId="77777777" w:rsidR="00262B94" w:rsidRDefault="00000000">
    <w:pPr>
      <w:spacing w:after="12" w:line="259" w:lineRule="auto"/>
      <w:ind w:left="0" w:firstLine="0"/>
      <w:jc w:val="left"/>
    </w:pPr>
    <w:r>
      <w:rPr>
        <w:rFonts w:ascii="Arial" w:eastAsia="Arial" w:hAnsi="Arial" w:cs="Arial"/>
        <w:sz w:val="14"/>
      </w:rPr>
      <w:t xml:space="preserve">www: skarzysko.praca.gov.pl </w:t>
    </w:r>
  </w:p>
  <w:p w14:paraId="2CB68634" w14:textId="77777777" w:rsidR="00262B94" w:rsidRDefault="00000000">
    <w:pPr>
      <w:spacing w:after="26" w:line="259" w:lineRule="auto"/>
      <w:ind w:left="0" w:firstLine="0"/>
      <w:jc w:val="left"/>
    </w:pPr>
    <w:r>
      <w:rPr>
        <w:rFonts w:ascii="Arial" w:eastAsia="Arial" w:hAnsi="Arial" w:cs="Arial"/>
        <w:sz w:val="14"/>
      </w:rPr>
      <w:t xml:space="preserve"> </w:t>
    </w:r>
  </w:p>
  <w:p w14:paraId="714745FD" w14:textId="77777777" w:rsidR="00262B94" w:rsidRDefault="00000000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14"/>
      </w:rPr>
      <w:t xml:space="preserve">Dokument stworzony w oparciu o: Zarządzenie Nr 24/2025 Dyrektora Powiatowego Urzędu Pracy w Skarżysku -Kamiennej z dnia 27.06.2025 r.,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7208" w14:textId="01676F60" w:rsidR="00262B94" w:rsidRDefault="00000000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7346" w14:textId="77777777" w:rsidR="00262B94" w:rsidRDefault="00000000">
    <w:pPr>
      <w:spacing w:after="0" w:line="281" w:lineRule="auto"/>
      <w:ind w:left="0" w:right="6714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4EDCE3F" wp14:editId="520E1184">
              <wp:simplePos x="0" y="0"/>
              <wp:positionH relativeFrom="page">
                <wp:posOffset>648335</wp:posOffset>
              </wp:positionH>
              <wp:positionV relativeFrom="page">
                <wp:posOffset>9638664</wp:posOffset>
              </wp:positionV>
              <wp:extent cx="6264275" cy="6350"/>
              <wp:effectExtent l="0" t="0" r="0" b="0"/>
              <wp:wrapSquare wrapText="bothSides"/>
              <wp:docPr id="8413" name="Group 84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275" cy="6350"/>
                        <a:chOff x="0" y="0"/>
                        <a:chExt cx="6264275" cy="6350"/>
                      </a:xfrm>
                    </wpg:grpSpPr>
                    <wps:wsp>
                      <wps:cNvPr id="8414" name="Shape 8414"/>
                      <wps:cNvSpPr/>
                      <wps:spPr>
                        <a:xfrm>
                          <a:off x="0" y="0"/>
                          <a:ext cx="6264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275">
                              <a:moveTo>
                                <a:pt x="0" y="0"/>
                              </a:moveTo>
                              <a:lnTo>
                                <a:pt x="6264275" y="0"/>
                              </a:lnTo>
                            </a:path>
                          </a:pathLst>
                        </a:custGeom>
                        <a:ln w="635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13" style="width:493.25pt;height:0.5pt;position:absolute;mso-position-horizontal-relative:page;mso-position-horizontal:absolute;margin-left:51.05pt;mso-position-vertical-relative:page;margin-top:758.95pt;" coordsize="62642,63">
              <v:shape id="Shape 8414" style="position:absolute;width:62642;height:0;left:0;top:0;" coordsize="6264275,0" path="m0,0l6264275,0">
                <v:stroke weight="0.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4"/>
      </w:rPr>
      <w:t xml:space="preserve">Powiatowy Urząd Pracy w </w:t>
    </w:r>
    <w:proofErr w:type="spellStart"/>
    <w:r>
      <w:rPr>
        <w:rFonts w:ascii="Arial" w:eastAsia="Arial" w:hAnsi="Arial" w:cs="Arial"/>
        <w:b/>
        <w:sz w:val="14"/>
      </w:rPr>
      <w:t>Skarżysku-Kamiennej</w:t>
    </w:r>
    <w:proofErr w:type="spellEnd"/>
    <w:r>
      <w:rPr>
        <w:rFonts w:ascii="Arial" w:eastAsia="Arial" w:hAnsi="Arial" w:cs="Arial"/>
        <w:sz w:val="14"/>
      </w:rPr>
      <w:t xml:space="preserve"> ul. Sikorskiego 20, 26-110 Skarżysko-Kamienna tel.: 41 25 17 300, e-mail: </w:t>
    </w:r>
    <w:r>
      <w:rPr>
        <w:rFonts w:ascii="Arial" w:eastAsia="Arial" w:hAnsi="Arial" w:cs="Arial"/>
        <w:color w:val="0563C1"/>
        <w:sz w:val="14"/>
        <w:u w:val="single" w:color="0563C1"/>
      </w:rPr>
      <w:t>kisk@praca.gov.pl</w:t>
    </w:r>
    <w:r>
      <w:rPr>
        <w:rFonts w:ascii="Arial" w:eastAsia="Arial" w:hAnsi="Arial" w:cs="Arial"/>
        <w:sz w:val="14"/>
      </w:rPr>
      <w:t xml:space="preserve"> NIP: 663-140-32-13 REGON: 291141781 </w:t>
    </w:r>
  </w:p>
  <w:p w14:paraId="183E19DA" w14:textId="77777777" w:rsidR="00262B94" w:rsidRDefault="00000000">
    <w:pPr>
      <w:spacing w:after="12" w:line="259" w:lineRule="auto"/>
      <w:ind w:left="0" w:firstLine="0"/>
      <w:jc w:val="left"/>
    </w:pPr>
    <w:r>
      <w:rPr>
        <w:rFonts w:ascii="Arial" w:eastAsia="Arial" w:hAnsi="Arial" w:cs="Arial"/>
        <w:sz w:val="14"/>
      </w:rPr>
      <w:t xml:space="preserve">www: skarzysko.praca.gov.pl </w:t>
    </w:r>
  </w:p>
  <w:p w14:paraId="2172765F" w14:textId="77777777" w:rsidR="00262B94" w:rsidRDefault="00000000">
    <w:pPr>
      <w:spacing w:after="26" w:line="259" w:lineRule="auto"/>
      <w:ind w:left="0" w:firstLine="0"/>
      <w:jc w:val="left"/>
    </w:pPr>
    <w:r>
      <w:rPr>
        <w:rFonts w:ascii="Arial" w:eastAsia="Arial" w:hAnsi="Arial" w:cs="Arial"/>
        <w:sz w:val="14"/>
      </w:rPr>
      <w:t xml:space="preserve"> </w:t>
    </w:r>
  </w:p>
  <w:p w14:paraId="3F33DA80" w14:textId="77777777" w:rsidR="00262B94" w:rsidRDefault="00000000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14"/>
      </w:rPr>
      <w:t xml:space="preserve">Dokument stworzony w oparciu o: Zarządzenie Nr 24/2025 Dyrektora Powiatowego Urzędu Pracy w Skarżysku -Kamiennej z dnia 27.06.2025 r.,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662D" w14:textId="77777777" w:rsidR="001A0D8A" w:rsidRDefault="001A0D8A">
      <w:pPr>
        <w:spacing w:after="0" w:line="240" w:lineRule="auto"/>
      </w:pPr>
      <w:r>
        <w:separator/>
      </w:r>
    </w:p>
  </w:footnote>
  <w:footnote w:type="continuationSeparator" w:id="0">
    <w:p w14:paraId="61CE438B" w14:textId="77777777" w:rsidR="001A0D8A" w:rsidRDefault="001A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AAED" w14:textId="77777777" w:rsidR="00262B94" w:rsidRDefault="00000000">
    <w:pPr>
      <w:spacing w:after="9" w:line="259" w:lineRule="auto"/>
      <w:ind w:left="0" w:right="139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56D3B67" wp14:editId="5A8CC3DF">
          <wp:simplePos x="0" y="0"/>
          <wp:positionH relativeFrom="page">
            <wp:posOffset>6268085</wp:posOffset>
          </wp:positionH>
          <wp:positionV relativeFrom="page">
            <wp:posOffset>647700</wp:posOffset>
          </wp:positionV>
          <wp:extent cx="588010" cy="647700"/>
          <wp:effectExtent l="0" t="0" r="0" b="0"/>
          <wp:wrapSquare wrapText="bothSides"/>
          <wp:docPr id="58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543199A" wp14:editId="5A3A0FBF">
          <wp:simplePos x="0" y="0"/>
          <wp:positionH relativeFrom="page">
            <wp:posOffset>685902</wp:posOffset>
          </wp:positionH>
          <wp:positionV relativeFrom="page">
            <wp:posOffset>710997</wp:posOffset>
          </wp:positionV>
          <wp:extent cx="852475" cy="532714"/>
          <wp:effectExtent l="0" t="0" r="0" b="0"/>
          <wp:wrapSquare wrapText="bothSides"/>
          <wp:docPr id="60" name="Pictur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2475" cy="532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6E170290" w14:textId="77777777" w:rsidR="00262B94" w:rsidRDefault="00000000">
    <w:pPr>
      <w:spacing w:after="0" w:line="243" w:lineRule="auto"/>
      <w:ind w:left="60" w:right="139" w:firstLine="0"/>
    </w:pPr>
    <w:r>
      <w:rPr>
        <w:rFonts w:ascii="Arial" w:eastAsia="Arial" w:hAnsi="Arial" w:cs="Arial"/>
      </w:rPr>
      <w:t xml:space="preserve">Powiatowy Urząd Pracy  w </w:t>
    </w:r>
    <w:proofErr w:type="spellStart"/>
    <w:r>
      <w:rPr>
        <w:rFonts w:ascii="Arial" w:eastAsia="Arial" w:hAnsi="Arial" w:cs="Arial"/>
      </w:rPr>
      <w:t>Skarżysku-Kamiennej</w:t>
    </w:r>
    <w:proofErr w:type="spellEnd"/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AB53" w14:textId="3CDFF02F" w:rsidR="00262B94" w:rsidRDefault="002A301C">
    <w:pPr>
      <w:spacing w:after="9" w:line="259" w:lineRule="auto"/>
      <w:ind w:left="0" w:right="139" w:firstLine="0"/>
      <w:jc w:val="left"/>
    </w:pPr>
    <w:r>
      <w:rPr>
        <w:noProof/>
      </w:rPr>
      <w:drawing>
        <wp:anchor distT="0" distB="0" distL="114935" distR="114935" simplePos="0" relativeHeight="251668480" behindDoc="1" locked="0" layoutInCell="1" allowOverlap="1" wp14:anchorId="7ADD0F6A" wp14:editId="481FC43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25525" cy="490855"/>
          <wp:effectExtent l="0" t="0" r="3175" b="4445"/>
          <wp:wrapTight wrapText="bothSides">
            <wp:wrapPolygon edited="0">
              <wp:start x="0" y="0"/>
              <wp:lineTo x="0" y="20957"/>
              <wp:lineTo x="21266" y="20957"/>
              <wp:lineTo x="21266" y="0"/>
              <wp:lineTo x="0" y="0"/>
            </wp:wrapPolygon>
          </wp:wrapTight>
          <wp:docPr id="1457113560" name="Obraz 1457113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4908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</w:rPr>
      <w:t xml:space="preserve"> </w:t>
    </w:r>
  </w:p>
  <w:p w14:paraId="138F4B8C" w14:textId="7BB3D42E" w:rsidR="00262B94" w:rsidRDefault="00000000">
    <w:pPr>
      <w:spacing w:after="0" w:line="243" w:lineRule="auto"/>
      <w:ind w:left="60" w:right="139" w:firstLine="0"/>
    </w:pPr>
    <w:r>
      <w:rPr>
        <w:rFonts w:ascii="Arial" w:eastAsia="Arial" w:hAnsi="Arial" w:cs="Arial"/>
      </w:rPr>
      <w:t xml:space="preserve">Powiatowy Urząd Pracy  w </w:t>
    </w:r>
    <w:r w:rsidR="002A301C">
      <w:rPr>
        <w:rFonts w:ascii="Arial" w:eastAsia="Arial" w:hAnsi="Arial" w:cs="Arial"/>
      </w:rPr>
      <w:t>Nowym Mieście Lubawskim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D6D2" w14:textId="77777777" w:rsidR="00262B94" w:rsidRDefault="00000000">
    <w:pPr>
      <w:spacing w:after="9" w:line="259" w:lineRule="auto"/>
      <w:ind w:left="0" w:right="13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605E998" wp14:editId="6BDF5677">
          <wp:simplePos x="0" y="0"/>
          <wp:positionH relativeFrom="page">
            <wp:posOffset>6268085</wp:posOffset>
          </wp:positionH>
          <wp:positionV relativeFrom="page">
            <wp:posOffset>647700</wp:posOffset>
          </wp:positionV>
          <wp:extent cx="588010" cy="647700"/>
          <wp:effectExtent l="0" t="0" r="0" b="0"/>
          <wp:wrapSquare wrapText="bothSides"/>
          <wp:docPr id="214087073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720502CC" wp14:editId="454937C8">
          <wp:simplePos x="0" y="0"/>
          <wp:positionH relativeFrom="page">
            <wp:posOffset>685902</wp:posOffset>
          </wp:positionH>
          <wp:positionV relativeFrom="page">
            <wp:posOffset>710997</wp:posOffset>
          </wp:positionV>
          <wp:extent cx="852475" cy="532714"/>
          <wp:effectExtent l="0" t="0" r="0" b="0"/>
          <wp:wrapSquare wrapText="bothSides"/>
          <wp:docPr id="1302277525" name="Pictur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2475" cy="532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1405FA8D" w14:textId="77777777" w:rsidR="00262B94" w:rsidRDefault="00000000">
    <w:pPr>
      <w:spacing w:after="0" w:line="243" w:lineRule="auto"/>
      <w:ind w:left="60" w:right="139" w:firstLine="0"/>
    </w:pPr>
    <w:r>
      <w:rPr>
        <w:rFonts w:ascii="Arial" w:eastAsia="Arial" w:hAnsi="Arial" w:cs="Arial"/>
      </w:rPr>
      <w:t xml:space="preserve">Powiatowy Urząd Pracy  w </w:t>
    </w:r>
    <w:proofErr w:type="spellStart"/>
    <w:r>
      <w:rPr>
        <w:rFonts w:ascii="Arial" w:eastAsia="Arial" w:hAnsi="Arial" w:cs="Arial"/>
      </w:rPr>
      <w:t>Skarżysku-Kamiennej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885"/>
    <w:multiLevelType w:val="multilevel"/>
    <w:tmpl w:val="0B5052AA"/>
    <w:lvl w:ilvl="0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A1573D"/>
    <w:multiLevelType w:val="multilevel"/>
    <w:tmpl w:val="0AD8626A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C52A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D717F4"/>
    <w:multiLevelType w:val="multilevel"/>
    <w:tmpl w:val="4E62550C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7E7BF5"/>
    <w:multiLevelType w:val="hybridMultilevel"/>
    <w:tmpl w:val="514AD3F0"/>
    <w:lvl w:ilvl="0" w:tplc="394EB50E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E14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B8BEA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EE08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EEDB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9C2D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C641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D2E0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8EB8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907FFB"/>
    <w:multiLevelType w:val="multilevel"/>
    <w:tmpl w:val="2618D5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6" w15:restartNumberingAfterBreak="0">
    <w:nsid w:val="7707137F"/>
    <w:multiLevelType w:val="hybridMultilevel"/>
    <w:tmpl w:val="1D80F714"/>
    <w:lvl w:ilvl="0" w:tplc="77A0CFE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603BC">
      <w:start w:val="1"/>
      <w:numFmt w:val="bullet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4BCA4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0328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949C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C0C22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CC278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5AE2FA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4A62F2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9188871">
    <w:abstractNumId w:val="6"/>
  </w:num>
  <w:num w:numId="2" w16cid:durableId="321936867">
    <w:abstractNumId w:val="0"/>
  </w:num>
  <w:num w:numId="3" w16cid:durableId="138424993">
    <w:abstractNumId w:val="3"/>
  </w:num>
  <w:num w:numId="4" w16cid:durableId="334112125">
    <w:abstractNumId w:val="1"/>
  </w:num>
  <w:num w:numId="5" w16cid:durableId="872500297">
    <w:abstractNumId w:val="4"/>
  </w:num>
  <w:num w:numId="6" w16cid:durableId="840193227">
    <w:abstractNumId w:val="2"/>
  </w:num>
  <w:num w:numId="7" w16cid:durableId="1751806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94"/>
    <w:rsid w:val="001A0D8A"/>
    <w:rsid w:val="00262B94"/>
    <w:rsid w:val="002A301C"/>
    <w:rsid w:val="002D07E6"/>
    <w:rsid w:val="00321FE1"/>
    <w:rsid w:val="003B385D"/>
    <w:rsid w:val="003D27AC"/>
    <w:rsid w:val="00460387"/>
    <w:rsid w:val="005D10AE"/>
    <w:rsid w:val="007138B7"/>
    <w:rsid w:val="00953966"/>
    <w:rsid w:val="009E4C25"/>
    <w:rsid w:val="00A02CCE"/>
    <w:rsid w:val="00B32C94"/>
    <w:rsid w:val="00D4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5991C"/>
  <w15:docId w15:val="{A2932DDF-8ABC-4107-B721-60A30465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8" w:line="248" w:lineRule="auto"/>
      <w:ind w:left="358" w:hanging="35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311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1" w:line="259" w:lineRule="auto"/>
      <w:ind w:right="52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71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sap.sejm.gov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2086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Zalewska</dc:creator>
  <cp:keywords/>
  <cp:lastModifiedBy>Patrycja Romanowska</cp:lastModifiedBy>
  <cp:revision>8</cp:revision>
  <cp:lastPrinted>2025-09-29T10:28:00Z</cp:lastPrinted>
  <dcterms:created xsi:type="dcterms:W3CDTF">2025-07-14T10:49:00Z</dcterms:created>
  <dcterms:modified xsi:type="dcterms:W3CDTF">2025-09-30T08:11:00Z</dcterms:modified>
</cp:coreProperties>
</file>